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95" w:rsidRPr="007A261A" w:rsidRDefault="00395E95" w:rsidP="00395E95">
      <w:pPr>
        <w:widowControl/>
        <w:rPr>
          <w:rFonts w:ascii="Times New Roman" w:eastAsia="黑体" w:hAnsi="Times New Roman" w:cs="Times New Roman"/>
          <w:sz w:val="30"/>
          <w:szCs w:val="30"/>
        </w:rPr>
      </w:pPr>
      <w:r w:rsidRPr="007A261A">
        <w:rPr>
          <w:rFonts w:ascii="Times New Roman" w:eastAsia="黑体" w:hAnsi="Times New Roman" w:cs="Times New Roman"/>
          <w:sz w:val="30"/>
          <w:szCs w:val="30"/>
        </w:rPr>
        <w:t>附件</w:t>
      </w:r>
      <w:r w:rsidRPr="007A261A">
        <w:rPr>
          <w:rFonts w:ascii="Times New Roman" w:eastAsia="黑体" w:hAnsi="Times New Roman" w:cs="Times New Roman"/>
          <w:sz w:val="30"/>
          <w:szCs w:val="30"/>
        </w:rPr>
        <w:t>1</w:t>
      </w:r>
    </w:p>
    <w:p w:rsidR="00395E95" w:rsidRPr="007A261A" w:rsidRDefault="00395E95" w:rsidP="00395E95">
      <w:pPr>
        <w:widowControl/>
        <w:jc w:val="center"/>
        <w:rPr>
          <w:rFonts w:ascii="Times New Roman" w:eastAsia="黑体" w:hAnsi="Times New Roman" w:cs="Times New Roman"/>
          <w:sz w:val="32"/>
          <w:szCs w:val="30"/>
        </w:rPr>
      </w:pPr>
      <w:r w:rsidRPr="007A261A">
        <w:rPr>
          <w:rFonts w:ascii="Times New Roman" w:eastAsia="黑体" w:hAnsi="Times New Roman" w:cs="Times New Roman"/>
          <w:sz w:val="32"/>
          <w:szCs w:val="30"/>
        </w:rPr>
        <w:t>精品作品名单（</w:t>
      </w:r>
      <w:r w:rsidRPr="007A261A">
        <w:rPr>
          <w:rFonts w:ascii="Times New Roman" w:eastAsia="黑体" w:hAnsi="Times New Roman" w:cs="Times New Roman"/>
          <w:sz w:val="32"/>
          <w:szCs w:val="30"/>
        </w:rPr>
        <w:t>1</w:t>
      </w:r>
      <w:r>
        <w:rPr>
          <w:rFonts w:ascii="Times New Roman" w:eastAsia="黑体" w:hAnsi="Times New Roman" w:cs="Times New Roman"/>
          <w:sz w:val="32"/>
          <w:szCs w:val="30"/>
        </w:rPr>
        <w:t>0</w:t>
      </w:r>
      <w:r w:rsidRPr="007A261A">
        <w:rPr>
          <w:rFonts w:ascii="Times New Roman" w:eastAsia="黑体" w:hAnsi="Times New Roman" w:cs="Times New Roman"/>
          <w:sz w:val="32"/>
          <w:szCs w:val="30"/>
        </w:rPr>
        <w:t>件）</w:t>
      </w:r>
    </w:p>
    <w:p w:rsidR="00395E95" w:rsidRPr="007A261A" w:rsidRDefault="00395E95" w:rsidP="00395E95">
      <w:pPr>
        <w:adjustRightInd w:val="0"/>
        <w:snapToGrid w:val="0"/>
        <w:spacing w:beforeLines="50" w:before="156" w:afterLines="50" w:after="156" w:line="240" w:lineRule="exact"/>
        <w:jc w:val="center"/>
        <w:rPr>
          <w:rFonts w:ascii="Times New Roman" w:eastAsia="楷体" w:hAnsi="Times New Roman" w:cs="Times New Roman"/>
          <w:sz w:val="30"/>
          <w:szCs w:val="30"/>
        </w:rPr>
      </w:pPr>
      <w:r w:rsidRPr="007A261A">
        <w:rPr>
          <w:rFonts w:ascii="Times New Roman" w:eastAsia="楷体" w:hAnsi="Times New Roman" w:cs="Times New Roman"/>
          <w:sz w:val="30"/>
          <w:szCs w:val="30"/>
        </w:rPr>
        <w:t>（排名不分先后）</w:t>
      </w: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988"/>
        <w:gridCol w:w="4252"/>
        <w:gridCol w:w="4394"/>
        <w:gridCol w:w="3402"/>
        <w:gridCol w:w="2694"/>
      </w:tblGrid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作品名称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作者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作者单位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作品类别</w:t>
            </w:r>
          </w:p>
        </w:tc>
      </w:tr>
      <w:tr w:rsidR="00395E95" w:rsidRPr="007A261A" w:rsidTr="00312108">
        <w:trPr>
          <w:trHeight w:val="686"/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游戏可以存档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 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人生不能重来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倪思熠、孙天歌、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陈淡宜</w:t>
            </w:r>
            <w:proofErr w:type="gramEnd"/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伏案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滕玫琳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廉洁之风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吹入我心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马力、罗薇、王智鹏、</w:t>
            </w:r>
          </w:p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马景昉、王禾伶等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守护粮心，你我同行</w:t>
            </w:r>
          </w:p>
        </w:tc>
        <w:tc>
          <w:tcPr>
            <w:tcW w:w="4394" w:type="dxa"/>
            <w:vAlign w:val="center"/>
          </w:tcPr>
          <w:p w:rsidR="00395E95" w:rsidRPr="007A261A" w:rsidRDefault="007239A3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王</w:t>
            </w:r>
            <w:r>
              <w:rPr>
                <w:rFonts w:ascii="Times New Roman" w:eastAsia="宋体" w:hAnsi="Times New Roman" w:cs="Times New Roman" w:hint="eastAsia"/>
                <w:sz w:val="30"/>
                <w:szCs w:val="30"/>
              </w:rPr>
              <w:t>齐</w:t>
            </w:r>
            <w:bookmarkStart w:id="0" w:name="_GoBack"/>
            <w:bookmarkEnd w:id="0"/>
            <w:r w:rsidR="00395E95"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晟、朱红玉、刘玉红、</w:t>
            </w:r>
          </w:p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孙峰、黎键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后勤保障部、设计学院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叶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影系列</w:t>
            </w:r>
            <w:proofErr w:type="gramEnd"/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李婷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奔向幸福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茹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静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呦呦廉明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田梦真</w:t>
            </w:r>
            <w:proofErr w:type="gramEnd"/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诸葛亮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&lt;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诫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子书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&gt;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周子翔</w:t>
            </w:r>
            <w:proofErr w:type="gramEnd"/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共和国的红色掌柜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杨丹妮、从欣、罗荣婧、</w:t>
            </w:r>
          </w:p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张晴、许笑甜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经济与管理学部</w:t>
            </w:r>
          </w:p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（经管书院）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清正廉洁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杨洋、丁捷频、杜润萌、</w:t>
            </w:r>
          </w:p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周贝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贝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、郭珍珍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软件工程学院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</w:tbl>
    <w:p w:rsidR="00395E95" w:rsidRPr="007A261A" w:rsidRDefault="00395E95" w:rsidP="00395E95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</w:pPr>
    </w:p>
    <w:p w:rsidR="00E44A01" w:rsidRPr="00395E95" w:rsidRDefault="00E44A01" w:rsidP="00395E95">
      <w:pPr>
        <w:widowControl/>
        <w:jc w:val="left"/>
        <w:rPr>
          <w:rFonts w:ascii="Times New Roman" w:eastAsia="黑体" w:hAnsi="Times New Roman" w:cs="Times New Roman"/>
          <w:b/>
          <w:sz w:val="30"/>
          <w:szCs w:val="30"/>
        </w:rPr>
      </w:pPr>
    </w:p>
    <w:sectPr w:rsidR="00E44A01" w:rsidRPr="00395E95" w:rsidSect="00395E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95"/>
    <w:rsid w:val="00395E95"/>
    <w:rsid w:val="007239A3"/>
    <w:rsid w:val="00E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514F"/>
  <w15:chartTrackingRefBased/>
  <w15:docId w15:val="{EA707124-F865-49E1-9990-9A66F852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2021-06-17T09:03:00Z</dcterms:created>
  <dcterms:modified xsi:type="dcterms:W3CDTF">2021-06-18T00:37:00Z</dcterms:modified>
</cp:coreProperties>
</file>